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8"/>
        <w:gridCol w:w="3233"/>
        <w:gridCol w:w="2674"/>
      </w:tblGrid>
      <w:tr w:rsidR="001C2068" w:rsidTr="001C2068">
        <w:tc>
          <w:tcPr>
            <w:tcW w:w="3438" w:type="dxa"/>
          </w:tcPr>
          <w:p w:rsidR="001C2068" w:rsidRPr="001C2068" w:rsidRDefault="001C2068" w:rsidP="001C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3233" w:type="dxa"/>
          </w:tcPr>
          <w:p w:rsidR="001C2068" w:rsidRPr="001C2068" w:rsidRDefault="001C2068" w:rsidP="001C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тыс. км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74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площадь</w:t>
            </w:r>
          </w:p>
        </w:tc>
      </w:tr>
      <w:tr w:rsidR="001C2068" w:rsidTr="001C2068">
        <w:tc>
          <w:tcPr>
            <w:tcW w:w="3438" w:type="dxa"/>
          </w:tcPr>
          <w:p w:rsidR="001C2068" w:rsidRDefault="001C2068" w:rsidP="001C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Лиственница</w:t>
            </w:r>
          </w:p>
        </w:tc>
        <w:tc>
          <w:tcPr>
            <w:tcW w:w="3233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2632</w:t>
            </w:r>
          </w:p>
        </w:tc>
        <w:tc>
          <w:tcPr>
            <w:tcW w:w="2674" w:type="dxa"/>
            <w:vMerge w:val="restart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5873</w:t>
            </w:r>
          </w:p>
        </w:tc>
      </w:tr>
      <w:tr w:rsidR="001C2068" w:rsidTr="001C2068">
        <w:tc>
          <w:tcPr>
            <w:tcW w:w="3438" w:type="dxa"/>
          </w:tcPr>
          <w:p w:rsidR="001C2068" w:rsidRDefault="001C2068" w:rsidP="001C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обыкновенная</w:t>
            </w:r>
          </w:p>
        </w:tc>
        <w:tc>
          <w:tcPr>
            <w:tcW w:w="3233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2674" w:type="dxa"/>
            <w:vMerge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68" w:rsidTr="001C2068">
        <w:tc>
          <w:tcPr>
            <w:tcW w:w="3438" w:type="dxa"/>
          </w:tcPr>
          <w:p w:rsidR="001C2068" w:rsidRDefault="001C2068" w:rsidP="001C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Береза (пушистая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повислая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3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674" w:type="dxa"/>
            <w:vMerge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68" w:rsidTr="001C2068">
        <w:tc>
          <w:tcPr>
            <w:tcW w:w="3438" w:type="dxa"/>
          </w:tcPr>
          <w:p w:rsidR="001C2068" w:rsidRDefault="001C2068" w:rsidP="001C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3233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674" w:type="dxa"/>
            <w:vMerge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68" w:rsidTr="001C2068">
        <w:tc>
          <w:tcPr>
            <w:tcW w:w="3438" w:type="dxa"/>
          </w:tcPr>
          <w:p w:rsidR="001C2068" w:rsidRDefault="001C2068" w:rsidP="001C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сибирская кедровая</w:t>
            </w:r>
          </w:p>
        </w:tc>
        <w:tc>
          <w:tcPr>
            <w:tcW w:w="3233" w:type="dxa"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674" w:type="dxa"/>
            <w:vMerge/>
          </w:tcPr>
          <w:p w:rsidR="001C2068" w:rsidRDefault="001C2068" w:rsidP="001C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25" w:rsidRPr="001C2068" w:rsidRDefault="001C2068" w:rsidP="001C2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A7125" w:rsidRPr="001C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68"/>
    <w:rsid w:val="001C2068"/>
    <w:rsid w:val="002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F00E4-B811-44AE-9A09-897DDF3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пород деревьев в общей площади лесов России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Лист1!$A$2:$A$6</c:f>
              <c:strCache>
                <c:ptCount val="5"/>
                <c:pt idx="0">
                  <c:v>Лиственница</c:v>
                </c:pt>
                <c:pt idx="1">
                  <c:v>Сосна обыкновенная</c:v>
                </c:pt>
                <c:pt idx="2">
                  <c:v>Береза</c:v>
                </c:pt>
                <c:pt idx="3">
                  <c:v>Ель</c:v>
                </c:pt>
                <c:pt idx="4">
                  <c:v>Сосна сибирская кедровая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2632</c:v>
                </c:pt>
                <c:pt idx="1">
                  <c:v>1152</c:v>
                </c:pt>
                <c:pt idx="2">
                  <c:v>930</c:v>
                </c:pt>
                <c:pt idx="3">
                  <c:v>763</c:v>
                </c:pt>
                <c:pt idx="4">
                  <c:v>396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2024-03-14T10:27:00Z</dcterms:created>
  <dcterms:modified xsi:type="dcterms:W3CDTF">2024-03-14T10:36:00Z</dcterms:modified>
</cp:coreProperties>
</file>